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FA" w:rsidRPr="00817441" w:rsidRDefault="008E72FA" w:rsidP="003C1EA6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1pt;height:54pt;visibility:visible">
            <v:imagedata r:id="rId7" o:title=""/>
          </v:shape>
        </w:pict>
      </w:r>
    </w:p>
    <w:p w:rsidR="008E72FA" w:rsidRPr="00817441" w:rsidRDefault="008E72FA" w:rsidP="003C1EA6">
      <w:pPr>
        <w:jc w:val="center"/>
        <w:rPr>
          <w:b/>
          <w:bCs/>
          <w:sz w:val="28"/>
          <w:szCs w:val="28"/>
        </w:rPr>
      </w:pPr>
      <w:r w:rsidRPr="0081744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Березовского</w:t>
      </w:r>
      <w:r w:rsidRPr="00817441">
        <w:rPr>
          <w:b/>
          <w:bCs/>
          <w:sz w:val="28"/>
          <w:szCs w:val="28"/>
        </w:rPr>
        <w:t xml:space="preserve"> сельсовета</w:t>
      </w:r>
    </w:p>
    <w:p w:rsidR="008E72FA" w:rsidRPr="00817441" w:rsidRDefault="008E72FA" w:rsidP="003C1EA6">
      <w:pPr>
        <w:jc w:val="center"/>
        <w:rPr>
          <w:b/>
          <w:bCs/>
          <w:sz w:val="28"/>
          <w:szCs w:val="28"/>
        </w:rPr>
      </w:pPr>
      <w:r w:rsidRPr="00817441">
        <w:rPr>
          <w:b/>
          <w:bCs/>
          <w:sz w:val="28"/>
          <w:szCs w:val="28"/>
        </w:rPr>
        <w:t>Абанского района Красноярского края</w:t>
      </w:r>
    </w:p>
    <w:p w:rsidR="008E72FA" w:rsidRPr="00817441" w:rsidRDefault="008E72FA" w:rsidP="003C1EA6">
      <w:pPr>
        <w:jc w:val="center"/>
        <w:rPr>
          <w:b/>
          <w:bCs/>
          <w:sz w:val="28"/>
          <w:szCs w:val="28"/>
        </w:rPr>
      </w:pPr>
    </w:p>
    <w:p w:rsidR="008E72FA" w:rsidRPr="00817441" w:rsidRDefault="008E72FA" w:rsidP="003C1EA6">
      <w:pPr>
        <w:jc w:val="center"/>
        <w:rPr>
          <w:b/>
          <w:bCs/>
          <w:sz w:val="28"/>
          <w:szCs w:val="28"/>
        </w:rPr>
      </w:pPr>
    </w:p>
    <w:p w:rsidR="008E72FA" w:rsidRPr="00817441" w:rsidRDefault="008E72FA" w:rsidP="003C1EA6">
      <w:pPr>
        <w:jc w:val="center"/>
        <w:rPr>
          <w:b/>
          <w:bCs/>
          <w:sz w:val="28"/>
          <w:szCs w:val="28"/>
        </w:rPr>
      </w:pPr>
      <w:r w:rsidRPr="00817441">
        <w:rPr>
          <w:b/>
          <w:bCs/>
          <w:sz w:val="28"/>
          <w:szCs w:val="28"/>
        </w:rPr>
        <w:t>ПОСТАНОВЛЕНИЕ</w:t>
      </w:r>
    </w:p>
    <w:p w:rsidR="008E72FA" w:rsidRDefault="008E72FA" w:rsidP="003C1EA6">
      <w:pPr>
        <w:jc w:val="center"/>
        <w:rPr>
          <w:sz w:val="28"/>
          <w:szCs w:val="28"/>
        </w:rPr>
      </w:pPr>
    </w:p>
    <w:p w:rsidR="008E72FA" w:rsidRPr="00817441" w:rsidRDefault="008E72FA" w:rsidP="003C1EA6">
      <w:pPr>
        <w:jc w:val="center"/>
        <w:rPr>
          <w:sz w:val="28"/>
          <w:szCs w:val="28"/>
        </w:rPr>
      </w:pPr>
    </w:p>
    <w:p w:rsidR="008E72FA" w:rsidRPr="00817441" w:rsidRDefault="008E72FA" w:rsidP="000B3821">
      <w:pPr>
        <w:rPr>
          <w:sz w:val="28"/>
          <w:szCs w:val="28"/>
        </w:rPr>
      </w:pPr>
      <w:r>
        <w:rPr>
          <w:sz w:val="28"/>
          <w:szCs w:val="28"/>
        </w:rPr>
        <w:t>19.10</w:t>
      </w:r>
      <w:r w:rsidRPr="00817441">
        <w:rPr>
          <w:sz w:val="28"/>
          <w:szCs w:val="28"/>
        </w:rPr>
        <w:t xml:space="preserve">.2016                   </w:t>
      </w:r>
      <w:r>
        <w:rPr>
          <w:sz w:val="28"/>
          <w:szCs w:val="28"/>
        </w:rPr>
        <w:t xml:space="preserve">                   </w:t>
      </w:r>
      <w:r w:rsidRPr="00817441">
        <w:rPr>
          <w:sz w:val="28"/>
          <w:szCs w:val="28"/>
        </w:rPr>
        <w:t xml:space="preserve">с. </w:t>
      </w:r>
      <w:r>
        <w:rPr>
          <w:sz w:val="28"/>
          <w:szCs w:val="28"/>
        </w:rPr>
        <w:t>Березовка</w:t>
      </w:r>
      <w:r w:rsidRPr="0081744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Pr="00817441">
        <w:rPr>
          <w:sz w:val="28"/>
          <w:szCs w:val="28"/>
        </w:rPr>
        <w:t xml:space="preserve">№ </w:t>
      </w:r>
      <w:r>
        <w:rPr>
          <w:sz w:val="28"/>
          <w:szCs w:val="28"/>
        </w:rPr>
        <w:t>60-п</w:t>
      </w:r>
    </w:p>
    <w:p w:rsidR="008E72FA" w:rsidRPr="00817441" w:rsidRDefault="008E72FA" w:rsidP="003C1EA6">
      <w:pPr>
        <w:pStyle w:val="NormalWeb"/>
        <w:jc w:val="center"/>
        <w:rPr>
          <w:sz w:val="28"/>
          <w:szCs w:val="28"/>
        </w:rPr>
      </w:pPr>
    </w:p>
    <w:p w:rsidR="008E72FA" w:rsidRDefault="008E72FA" w:rsidP="002562C0">
      <w:pPr>
        <w:ind w:firstLine="720"/>
        <w:rPr>
          <w:i/>
          <w:iCs/>
        </w:rPr>
      </w:pPr>
    </w:p>
    <w:p w:rsidR="008E72FA" w:rsidRDefault="008E72FA" w:rsidP="003C1EA6">
      <w:pPr>
        <w:pStyle w:val="ConsPlusTitle"/>
        <w:tabs>
          <w:tab w:val="left" w:pos="4253"/>
        </w:tabs>
        <w:ind w:right="411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4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определении размера вреда, причиняемого тяжеловесными транспортными средствами, при движении по автомобильным дорогам общего пользования местного значения на </w:t>
      </w:r>
    </w:p>
    <w:p w:rsidR="008E72FA" w:rsidRDefault="008E72FA" w:rsidP="003C1EA6">
      <w:pPr>
        <w:pStyle w:val="ConsPlusTitle"/>
        <w:tabs>
          <w:tab w:val="left" w:pos="4253"/>
        </w:tabs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Березовского сельсовета</w:t>
      </w:r>
      <w:r w:rsidRPr="00F7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FA" w:rsidRPr="0062086F" w:rsidRDefault="008E72FA" w:rsidP="003C1EA6">
      <w:pPr>
        <w:pStyle w:val="ConsPlusTitle"/>
        <w:tabs>
          <w:tab w:val="left" w:pos="4253"/>
        </w:tabs>
        <w:ind w:right="4110"/>
        <w:rPr>
          <w:rFonts w:cs="Times New Roman"/>
          <w:b w:val="0"/>
          <w:bCs w:val="0"/>
          <w:sz w:val="28"/>
          <w:szCs w:val="28"/>
        </w:rPr>
      </w:pPr>
      <w:r w:rsidRPr="0062086F">
        <w:rPr>
          <w:rFonts w:ascii="Times New Roman" w:hAnsi="Times New Roman" w:cs="Times New Roman"/>
          <w:b w:val="0"/>
          <w:bCs w:val="0"/>
          <w:sz w:val="28"/>
          <w:szCs w:val="28"/>
        </w:rPr>
        <w:t>Абанского района Красноярского края</w:t>
      </w:r>
    </w:p>
    <w:p w:rsidR="008E72FA" w:rsidRPr="00416C02" w:rsidRDefault="008E72FA" w:rsidP="00256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2FA" w:rsidRPr="003C1EA6" w:rsidRDefault="008E72FA" w:rsidP="007C7B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C7BA8">
        <w:rPr>
          <w:sz w:val="28"/>
          <w:szCs w:val="28"/>
        </w:rPr>
        <w:t>со статьей 31 Федерального закона</w:t>
      </w:r>
      <w:r>
        <w:rPr>
          <w:b/>
          <w:bCs/>
          <w:sz w:val="28"/>
          <w:szCs w:val="28"/>
        </w:rPr>
        <w:t xml:space="preserve"> </w:t>
      </w:r>
      <w:r w:rsidRPr="002562C0">
        <w:rPr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от 15.04.2011 № 272 «Об утверждении Правил перевозок грузов автомобильным транспортом», </w:t>
      </w:r>
      <w:r w:rsidRPr="00702FF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7, 19</w:t>
      </w:r>
      <w:r w:rsidRPr="00702FF6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Березовского</w:t>
      </w:r>
      <w:r w:rsidRPr="003C1EA6">
        <w:rPr>
          <w:sz w:val="28"/>
          <w:szCs w:val="28"/>
        </w:rPr>
        <w:t xml:space="preserve"> сельсовета Абанского района Красноярского края ПОСТАНОВЛЯЮ:</w:t>
      </w:r>
    </w:p>
    <w:p w:rsidR="008E72FA" w:rsidRDefault="008E72FA" w:rsidP="002562C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72FA" w:rsidRPr="00F73302" w:rsidRDefault="008E72FA" w:rsidP="003C1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02">
        <w:rPr>
          <w:rFonts w:ascii="Times New Roman" w:hAnsi="Times New Roman" w:cs="Times New Roman"/>
          <w:sz w:val="28"/>
          <w:szCs w:val="28"/>
        </w:rPr>
        <w:t xml:space="preserve">1. Определить размер вреда, причиняемого </w:t>
      </w:r>
      <w:r w:rsidRPr="00F647B5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средствами,</w:t>
      </w:r>
      <w:r w:rsidRPr="00F73302">
        <w:rPr>
          <w:rFonts w:ascii="Times New Roman" w:hAnsi="Times New Roman" w:cs="Times New Roman"/>
          <w:sz w:val="28"/>
          <w:szCs w:val="28"/>
        </w:rPr>
        <w:t xml:space="preserve"> при движении по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7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F73302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Pr="003C1EA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E72FA" w:rsidRPr="003C1EA6" w:rsidRDefault="008E72FA" w:rsidP="003C1EA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553B">
        <w:rPr>
          <w:rFonts w:ascii="Times New Roman" w:hAnsi="Times New Roman" w:cs="Times New Roman"/>
          <w:b w:val="0"/>
          <w:bCs w:val="0"/>
          <w:sz w:val="28"/>
          <w:szCs w:val="28"/>
        </w:rPr>
        <w:t>2.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ее Постановление </w:t>
      </w:r>
      <w:r w:rsidRPr="006355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</w:t>
      </w:r>
      <w:r w:rsidRPr="003C1E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момента опубликования в газете «Ведомости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3C1E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сельсовета».</w:t>
      </w:r>
    </w:p>
    <w:p w:rsidR="008E72FA" w:rsidRPr="003C1EA6" w:rsidRDefault="008E72FA" w:rsidP="003C1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C0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3C1EA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E72FA" w:rsidRPr="002562C0" w:rsidRDefault="008E72FA" w:rsidP="002562C0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E72FA" w:rsidRPr="002F5A6E" w:rsidRDefault="008E72FA" w:rsidP="002562C0">
      <w:pPr>
        <w:jc w:val="both"/>
        <w:rPr>
          <w:sz w:val="28"/>
          <w:szCs w:val="28"/>
        </w:rPr>
      </w:pPr>
    </w:p>
    <w:p w:rsidR="008E72FA" w:rsidRPr="003C1EA6" w:rsidRDefault="008E72FA" w:rsidP="007C7BA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C1EA6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Березовского</w:t>
      </w:r>
      <w:r w:rsidRPr="003C1EA6">
        <w:rPr>
          <w:sz w:val="28"/>
          <w:szCs w:val="28"/>
          <w:lang w:eastAsia="en-US"/>
        </w:rPr>
        <w:t xml:space="preserve"> сельсовета                                  </w:t>
      </w:r>
      <w:r>
        <w:rPr>
          <w:sz w:val="28"/>
          <w:szCs w:val="28"/>
          <w:lang w:eastAsia="en-US"/>
        </w:rPr>
        <w:t xml:space="preserve">                    Е</w:t>
      </w:r>
      <w:r w:rsidRPr="003C1EA6">
        <w:rPr>
          <w:sz w:val="28"/>
          <w:szCs w:val="28"/>
          <w:lang w:eastAsia="en-US"/>
        </w:rPr>
        <w:t xml:space="preserve">.В. </w:t>
      </w:r>
      <w:r>
        <w:rPr>
          <w:sz w:val="28"/>
          <w:szCs w:val="28"/>
          <w:lang w:eastAsia="en-US"/>
        </w:rPr>
        <w:t>Фильберт</w:t>
      </w:r>
    </w:p>
    <w:p w:rsidR="008E72FA" w:rsidRDefault="008E72FA">
      <w:pPr>
        <w:spacing w:after="200" w:line="276" w:lineRule="auto"/>
        <w:rPr>
          <w:sz w:val="28"/>
          <w:szCs w:val="28"/>
        </w:rPr>
      </w:pPr>
    </w:p>
    <w:p w:rsidR="008E72FA" w:rsidRPr="003C1EA6" w:rsidRDefault="008E72FA" w:rsidP="00B16878">
      <w:pPr>
        <w:pStyle w:val="ConsPlusNormal"/>
        <w:jc w:val="right"/>
        <w:rPr>
          <w:rFonts w:ascii="Times New Roman" w:hAnsi="Times New Roman" w:cs="Times New Roman"/>
        </w:rPr>
      </w:pPr>
      <w:r w:rsidRPr="003C1EA6">
        <w:rPr>
          <w:rFonts w:ascii="Times New Roman" w:hAnsi="Times New Roman" w:cs="Times New Roman"/>
        </w:rPr>
        <w:t>Приложение</w:t>
      </w:r>
    </w:p>
    <w:p w:rsidR="008E72FA" w:rsidRPr="003C1EA6" w:rsidRDefault="008E72FA" w:rsidP="00B16878">
      <w:pPr>
        <w:ind w:left="5398"/>
        <w:jc w:val="right"/>
        <w:rPr>
          <w:sz w:val="22"/>
          <w:szCs w:val="22"/>
        </w:rPr>
      </w:pPr>
      <w:r w:rsidRPr="003C1EA6">
        <w:rPr>
          <w:sz w:val="22"/>
          <w:szCs w:val="22"/>
        </w:rPr>
        <w:t xml:space="preserve">к Постановлению </w:t>
      </w:r>
    </w:p>
    <w:p w:rsidR="008E72FA" w:rsidRDefault="008E72FA" w:rsidP="00B16878">
      <w:pPr>
        <w:ind w:left="5398"/>
        <w:jc w:val="right"/>
        <w:rPr>
          <w:sz w:val="22"/>
          <w:szCs w:val="22"/>
        </w:rPr>
      </w:pPr>
      <w:r w:rsidRPr="003C1EA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Березовского</w:t>
      </w:r>
      <w:r w:rsidRPr="003C1EA6">
        <w:rPr>
          <w:sz w:val="22"/>
          <w:szCs w:val="22"/>
        </w:rPr>
        <w:t xml:space="preserve"> сельсовета</w:t>
      </w:r>
    </w:p>
    <w:p w:rsidR="008E72FA" w:rsidRPr="003C1EA6" w:rsidRDefault="008E72FA" w:rsidP="00B16878">
      <w:pPr>
        <w:ind w:left="5398"/>
        <w:jc w:val="right"/>
        <w:rPr>
          <w:i/>
          <w:iCs/>
          <w:sz w:val="22"/>
          <w:szCs w:val="22"/>
          <w:lang w:eastAsia="en-US"/>
        </w:rPr>
      </w:pPr>
      <w:r>
        <w:rPr>
          <w:sz w:val="22"/>
          <w:szCs w:val="22"/>
        </w:rPr>
        <w:t>от       .2016 № проект</w:t>
      </w:r>
    </w:p>
    <w:p w:rsidR="008E72FA" w:rsidRPr="00F73302" w:rsidRDefault="008E72FA" w:rsidP="00B168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72FA" w:rsidRPr="00B16878" w:rsidRDefault="008E72FA" w:rsidP="006208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7"/>
      <w:bookmarkEnd w:id="0"/>
      <w:r w:rsidRPr="0063553B">
        <w:rPr>
          <w:rFonts w:ascii="Times New Roman" w:hAnsi="Times New Roman" w:cs="Times New Roman"/>
          <w:b/>
          <w:bCs/>
          <w:sz w:val="28"/>
          <w:szCs w:val="28"/>
        </w:rPr>
        <w:t xml:space="preserve">Размер вреда, причиняемого </w:t>
      </w:r>
      <w:r w:rsidRPr="00F647B5">
        <w:rPr>
          <w:rFonts w:ascii="Times New Roman" w:hAnsi="Times New Roman" w:cs="Times New Roman"/>
          <w:b/>
          <w:bCs/>
          <w:sz w:val="28"/>
          <w:szCs w:val="28"/>
        </w:rPr>
        <w:t>тяжеловесными транспортными средствами,</w:t>
      </w:r>
      <w:r w:rsidRPr="0063553B">
        <w:rPr>
          <w:rFonts w:ascii="Times New Roman" w:hAnsi="Times New Roman" w:cs="Times New Roman"/>
          <w:b/>
          <w:bCs/>
          <w:sz w:val="28"/>
          <w:szCs w:val="28"/>
        </w:rPr>
        <w:t xml:space="preserve"> при движении по автомобильным дорогам общего пользования 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Березовского сельсовета Абанского района Красноярского края</w:t>
      </w:r>
      <w:r w:rsidRPr="0063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E72FA" w:rsidRPr="00F73302" w:rsidRDefault="008E72FA" w:rsidP="001973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3302">
        <w:rPr>
          <w:rFonts w:ascii="Times New Roman" w:hAnsi="Times New Roman" w:cs="Times New Roman"/>
          <w:sz w:val="28"/>
          <w:szCs w:val="28"/>
        </w:rPr>
        <w:t>Таблица 1</w:t>
      </w:r>
    </w:p>
    <w:p w:rsidR="008E72FA" w:rsidRPr="00F73302" w:rsidRDefault="008E72FA" w:rsidP="00197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2FA" w:rsidRPr="002551B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>РАЗМЕР</w:t>
      </w:r>
    </w:p>
    <w:p w:rsidR="008E72FA" w:rsidRPr="002551B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 xml:space="preserve">вреда, причиняемого </w:t>
      </w:r>
      <w:r>
        <w:rPr>
          <w:rFonts w:ascii="Times New Roman" w:hAnsi="Times New Roman" w:cs="Times New Roman"/>
          <w:sz w:val="28"/>
          <w:szCs w:val="28"/>
        </w:rPr>
        <w:t xml:space="preserve">тяжеловесными </w:t>
      </w:r>
      <w:r w:rsidRPr="002551BA">
        <w:rPr>
          <w:rFonts w:ascii="Times New Roman" w:hAnsi="Times New Roman" w:cs="Times New Roman"/>
          <w:sz w:val="28"/>
          <w:szCs w:val="28"/>
        </w:rPr>
        <w:t>транспортными средствами</w:t>
      </w:r>
    </w:p>
    <w:p w:rsidR="008E72F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 xml:space="preserve"> при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>по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:rsidR="008E72F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>местного значения, рассчитанны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1BA">
        <w:rPr>
          <w:rFonts w:ascii="Times New Roman" w:hAnsi="Times New Roman" w:cs="Times New Roman"/>
          <w:sz w:val="28"/>
          <w:szCs w:val="28"/>
        </w:rPr>
        <w:t xml:space="preserve"> под осевую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>нагрузку</w:t>
      </w:r>
    </w:p>
    <w:p w:rsidR="008E72F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 xml:space="preserve"> 10 тонн/ось, от 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>допустимых осевых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 xml:space="preserve">нагрузок </w:t>
      </w:r>
    </w:p>
    <w:p w:rsidR="008E72FA" w:rsidRPr="002551B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>на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>ось транспортного средства</w:t>
      </w:r>
    </w:p>
    <w:p w:rsidR="008E72FA" w:rsidRPr="002551BA" w:rsidRDefault="008E72FA" w:rsidP="004B323D">
      <w:pPr>
        <w:pStyle w:val="ConsPlusNormal"/>
        <w:jc w:val="center"/>
        <w:rPr>
          <w:rFonts w:cs="Times New Roman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880"/>
        <w:gridCol w:w="2656"/>
        <w:gridCol w:w="3224"/>
      </w:tblGrid>
      <w:tr w:rsidR="008E72FA" w:rsidRPr="002551BA">
        <w:trPr>
          <w:trHeight w:val="240"/>
        </w:trPr>
        <w:tc>
          <w:tcPr>
            <w:tcW w:w="600" w:type="dxa"/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допустимых осевых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нагрузок на ось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656" w:type="dxa"/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  <w:tc>
          <w:tcPr>
            <w:tcW w:w="3224" w:type="dxa"/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временных ограничений в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связи с неблагоприятными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природно-климатическими</w:t>
            </w:r>
          </w:p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условиями (рублей на 100 км)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1520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4408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10 до 20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2430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7047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20 до 30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3887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11272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30 до 40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5874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17035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40 до 50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8377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24293</w:t>
            </w:r>
          </w:p>
        </w:tc>
      </w:tr>
      <w:tr w:rsidR="008E72FA" w:rsidRPr="002551B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60        </w:t>
            </w:r>
          </w:p>
        </w:tc>
        <w:tc>
          <w:tcPr>
            <w:tcW w:w="2656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ind w:right="31"/>
              <w:jc w:val="center"/>
            </w:pPr>
            <w:r w:rsidRPr="002551BA">
              <w:t>11389</w:t>
            </w:r>
          </w:p>
        </w:tc>
        <w:tc>
          <w:tcPr>
            <w:tcW w:w="3224" w:type="dxa"/>
            <w:tcBorders>
              <w:top w:val="nil"/>
            </w:tcBorders>
            <w:vAlign w:val="bottom"/>
          </w:tcPr>
          <w:p w:rsidR="008E72FA" w:rsidRPr="002551BA" w:rsidRDefault="008E72FA" w:rsidP="002C6423">
            <w:pPr>
              <w:jc w:val="center"/>
            </w:pPr>
            <w:r w:rsidRPr="002551BA">
              <w:t>33028</w:t>
            </w:r>
          </w:p>
        </w:tc>
      </w:tr>
      <w:tr w:rsidR="008E72FA" w:rsidRPr="002551BA">
        <w:trPr>
          <w:trHeight w:val="380"/>
        </w:trPr>
        <w:tc>
          <w:tcPr>
            <w:tcW w:w="60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Свыше 60              </w:t>
            </w:r>
          </w:p>
        </w:tc>
        <w:tc>
          <w:tcPr>
            <w:tcW w:w="5880" w:type="dxa"/>
            <w:gridSpan w:val="2"/>
            <w:tcBorders>
              <w:top w:val="nil"/>
            </w:tcBorders>
          </w:tcPr>
          <w:p w:rsidR="008E72FA" w:rsidRPr="002551BA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</w:t>
            </w:r>
            <w:r>
              <w:rPr>
                <w:rStyle w:val="EndnoteReference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Default="008E72FA" w:rsidP="004B3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2FA" w:rsidRPr="000D2722" w:rsidRDefault="008E72FA" w:rsidP="004B32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22">
        <w:rPr>
          <w:rFonts w:ascii="Times New Roman" w:hAnsi="Times New Roman" w:cs="Times New Roman"/>
          <w:sz w:val="28"/>
          <w:szCs w:val="28"/>
        </w:rPr>
        <w:t>Таблица 2</w:t>
      </w:r>
    </w:p>
    <w:p w:rsidR="008E72FA" w:rsidRPr="00FE31AE" w:rsidRDefault="008E72FA" w:rsidP="004B323D">
      <w:pPr>
        <w:pStyle w:val="ConsPlusNormal"/>
        <w:jc w:val="both"/>
        <w:rPr>
          <w:rFonts w:cs="Times New Roman"/>
        </w:rPr>
      </w:pPr>
    </w:p>
    <w:p w:rsidR="008E72FA" w:rsidRPr="00FE31AE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2"/>
      <w:bookmarkEnd w:id="1"/>
      <w:r w:rsidRPr="00FE31AE">
        <w:rPr>
          <w:rFonts w:ascii="Times New Roman" w:hAnsi="Times New Roman" w:cs="Times New Roman"/>
          <w:sz w:val="28"/>
          <w:szCs w:val="28"/>
        </w:rPr>
        <w:t>РАЗМЕР</w:t>
      </w:r>
    </w:p>
    <w:p w:rsidR="008E72FA" w:rsidRPr="002551B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1AE">
        <w:rPr>
          <w:rFonts w:ascii="Times New Roman" w:hAnsi="Times New Roman" w:cs="Times New Roman"/>
          <w:sz w:val="28"/>
          <w:szCs w:val="28"/>
        </w:rPr>
        <w:t xml:space="preserve">вреда, </w:t>
      </w:r>
      <w:r w:rsidRPr="002551BA">
        <w:rPr>
          <w:rFonts w:ascii="Times New Roman" w:hAnsi="Times New Roman" w:cs="Times New Roman"/>
          <w:sz w:val="28"/>
          <w:szCs w:val="28"/>
        </w:rPr>
        <w:t xml:space="preserve">причиняемого </w:t>
      </w:r>
      <w:r>
        <w:rPr>
          <w:rFonts w:ascii="Times New Roman" w:hAnsi="Times New Roman" w:cs="Times New Roman"/>
          <w:sz w:val="28"/>
          <w:szCs w:val="28"/>
        </w:rPr>
        <w:t xml:space="preserve">тяжеловесными </w:t>
      </w:r>
      <w:r w:rsidRPr="002551BA">
        <w:rPr>
          <w:rFonts w:ascii="Times New Roman" w:hAnsi="Times New Roman" w:cs="Times New Roman"/>
          <w:sz w:val="28"/>
          <w:szCs w:val="28"/>
        </w:rPr>
        <w:t>транспортными средствами</w:t>
      </w:r>
    </w:p>
    <w:p w:rsidR="008E72FA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 xml:space="preserve"> при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>по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1BA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:rsidR="008E72FA" w:rsidRPr="00FE31AE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51BA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1AE">
        <w:rPr>
          <w:rFonts w:ascii="Times New Roman" w:hAnsi="Times New Roman" w:cs="Times New Roman"/>
          <w:sz w:val="28"/>
          <w:szCs w:val="28"/>
        </w:rPr>
        <w:t xml:space="preserve"> от превышения допустимой</w:t>
      </w:r>
    </w:p>
    <w:p w:rsidR="008E72FA" w:rsidRPr="00FE31AE" w:rsidRDefault="008E72FA" w:rsidP="004B3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1AE">
        <w:rPr>
          <w:rFonts w:ascii="Times New Roman" w:hAnsi="Times New Roman" w:cs="Times New Roman"/>
          <w:sz w:val="28"/>
          <w:szCs w:val="28"/>
        </w:rPr>
        <w:t>для автомобильной дороги массы транспортного средства</w:t>
      </w:r>
    </w:p>
    <w:p w:rsidR="008E72FA" w:rsidRPr="00FE31AE" w:rsidRDefault="008E72FA" w:rsidP="004B3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800"/>
        <w:gridCol w:w="3840"/>
      </w:tblGrid>
      <w:tr w:rsidR="008E72FA" w:rsidRPr="00FE31AE">
        <w:trPr>
          <w:trHeight w:val="240"/>
        </w:trPr>
        <w:tc>
          <w:tcPr>
            <w:tcW w:w="600" w:type="dxa"/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00" w:type="dxa"/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Превышение  допустимой массы</w:t>
            </w:r>
          </w:p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 (</w:t>
            </w:r>
            <w:r w:rsidRPr="002551BA"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3840" w:type="dxa"/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10 до 20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20 до 30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30 до 40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40 до 50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4486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50 до 60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4896</w:t>
            </w:r>
          </w:p>
        </w:tc>
      </w:tr>
      <w:tr w:rsidR="008E72FA" w:rsidRPr="00FE31A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nil"/>
            </w:tcBorders>
          </w:tcPr>
          <w:p w:rsidR="008E72FA" w:rsidRPr="00FE31AE" w:rsidRDefault="008E72FA" w:rsidP="002C6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 xml:space="preserve">Свыше 60  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8E72FA" w:rsidRPr="000C2295" w:rsidRDefault="008E72FA" w:rsidP="002C64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31AE"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</w:tbl>
    <w:p w:rsidR="008E72FA" w:rsidRPr="00B16878" w:rsidRDefault="008E72FA" w:rsidP="004B323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sectPr w:rsidR="008E72FA" w:rsidRPr="00B16878" w:rsidSect="004D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FA" w:rsidRDefault="008E72FA" w:rsidP="006202DC">
      <w:r>
        <w:separator/>
      </w:r>
    </w:p>
  </w:endnote>
  <w:endnote w:type="continuationSeparator" w:id="1">
    <w:p w:rsidR="008E72FA" w:rsidRDefault="008E72FA" w:rsidP="006202DC">
      <w:r>
        <w:continuationSeparator/>
      </w:r>
    </w:p>
  </w:endnote>
  <w:endnote w:id="2">
    <w:p w:rsidR="008E72FA" w:rsidRDefault="008E72FA" w:rsidP="004B323D">
      <w:pPr>
        <w:pStyle w:val="EndnoteText"/>
        <w:rPr>
          <w:rFonts w:cs="Times New Roman"/>
        </w:rPr>
      </w:pPr>
      <w:r>
        <w:rPr>
          <w:rStyle w:val="EndnoteReference"/>
          <w:rFonts w:cs="Times New Roman"/>
        </w:rPr>
        <w:endnoteRef/>
      </w:r>
      <w:r>
        <w:t xml:space="preserve"> ,</w:t>
      </w:r>
      <w:r>
        <w:rPr>
          <w:vertAlign w:val="superscript"/>
        </w:rPr>
        <w:t>**</w:t>
      </w:r>
      <w:r w:rsidRPr="008557BB">
        <w:rPr>
          <w:rFonts w:ascii="Times New Roman" w:hAnsi="Times New Roman" w:cs="Times New Roman"/>
        </w:rPr>
        <w:t>Расчитывается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</w:r>
      <w:r>
        <w:rPr>
          <w:rFonts w:ascii="Times New Roman" w:hAnsi="Times New Roman" w:cs="Times New Roman"/>
        </w:rPr>
        <w:t>,</w:t>
      </w:r>
      <w:r w:rsidRPr="008557BB">
        <w:rPr>
          <w:rFonts w:ascii="Times New Roman" w:hAnsi="Times New Roman" w:cs="Times New Roman"/>
        </w:rPr>
        <w:t xml:space="preserve"> утвержденным постановлением Правительства Российск</w:t>
      </w:r>
      <w:r>
        <w:rPr>
          <w:rFonts w:ascii="Times New Roman" w:hAnsi="Times New Roman" w:cs="Times New Roman"/>
        </w:rPr>
        <w:t>ой Федерации от 16.11.2009 № 934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FA" w:rsidRDefault="008E72FA" w:rsidP="006202DC">
      <w:r>
        <w:separator/>
      </w:r>
    </w:p>
  </w:footnote>
  <w:footnote w:type="continuationSeparator" w:id="1">
    <w:p w:rsidR="008E72FA" w:rsidRDefault="008E72FA" w:rsidP="00620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302"/>
    <w:rsid w:val="000B2695"/>
    <w:rsid w:val="000B3821"/>
    <w:rsid w:val="000C2295"/>
    <w:rsid w:val="000D2722"/>
    <w:rsid w:val="000F096B"/>
    <w:rsid w:val="0012374F"/>
    <w:rsid w:val="001973FC"/>
    <w:rsid w:val="00227409"/>
    <w:rsid w:val="00255093"/>
    <w:rsid w:val="002551BA"/>
    <w:rsid w:val="002562C0"/>
    <w:rsid w:val="002574B6"/>
    <w:rsid w:val="002819D2"/>
    <w:rsid w:val="002B28F5"/>
    <w:rsid w:val="002C6423"/>
    <w:rsid w:val="002F5A6E"/>
    <w:rsid w:val="002F756B"/>
    <w:rsid w:val="00372596"/>
    <w:rsid w:val="003966BB"/>
    <w:rsid w:val="003B2FF7"/>
    <w:rsid w:val="003C1EA6"/>
    <w:rsid w:val="00416C02"/>
    <w:rsid w:val="00434064"/>
    <w:rsid w:val="004626DF"/>
    <w:rsid w:val="004B323D"/>
    <w:rsid w:val="004D249E"/>
    <w:rsid w:val="004E7837"/>
    <w:rsid w:val="00517C1F"/>
    <w:rsid w:val="00580767"/>
    <w:rsid w:val="005C4B92"/>
    <w:rsid w:val="005D1749"/>
    <w:rsid w:val="006202DC"/>
    <w:rsid w:val="0062086F"/>
    <w:rsid w:val="00627BD2"/>
    <w:rsid w:val="0063553B"/>
    <w:rsid w:val="006F1369"/>
    <w:rsid w:val="00702FF6"/>
    <w:rsid w:val="007604F1"/>
    <w:rsid w:val="00765ECB"/>
    <w:rsid w:val="007855EE"/>
    <w:rsid w:val="007C3988"/>
    <w:rsid w:val="007C7BA8"/>
    <w:rsid w:val="007D5488"/>
    <w:rsid w:val="00817441"/>
    <w:rsid w:val="008557BB"/>
    <w:rsid w:val="008A2539"/>
    <w:rsid w:val="008B59C9"/>
    <w:rsid w:val="008E72FA"/>
    <w:rsid w:val="0090475D"/>
    <w:rsid w:val="0094471B"/>
    <w:rsid w:val="00957D12"/>
    <w:rsid w:val="009D39AE"/>
    <w:rsid w:val="00A04F3D"/>
    <w:rsid w:val="00A50F5B"/>
    <w:rsid w:val="00A55CCE"/>
    <w:rsid w:val="00AC03C4"/>
    <w:rsid w:val="00AD67AE"/>
    <w:rsid w:val="00B16878"/>
    <w:rsid w:val="00B335E1"/>
    <w:rsid w:val="00BD1DE1"/>
    <w:rsid w:val="00BD7EE4"/>
    <w:rsid w:val="00BE5340"/>
    <w:rsid w:val="00C106CB"/>
    <w:rsid w:val="00C26F56"/>
    <w:rsid w:val="00C27500"/>
    <w:rsid w:val="00C56F45"/>
    <w:rsid w:val="00C83468"/>
    <w:rsid w:val="00CA406C"/>
    <w:rsid w:val="00CB3019"/>
    <w:rsid w:val="00CC6475"/>
    <w:rsid w:val="00D300EA"/>
    <w:rsid w:val="00D36472"/>
    <w:rsid w:val="00D80770"/>
    <w:rsid w:val="00E327BF"/>
    <w:rsid w:val="00E437E5"/>
    <w:rsid w:val="00E71577"/>
    <w:rsid w:val="00E9141D"/>
    <w:rsid w:val="00EA3061"/>
    <w:rsid w:val="00F256FE"/>
    <w:rsid w:val="00F33EC1"/>
    <w:rsid w:val="00F46EB7"/>
    <w:rsid w:val="00F647B5"/>
    <w:rsid w:val="00F73302"/>
    <w:rsid w:val="00FE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2C0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2C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33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733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330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733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733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CC64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562C0"/>
    <w:pPr>
      <w:ind w:firstLine="851"/>
      <w:jc w:val="center"/>
    </w:pPr>
    <w:rPr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562C0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85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5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9C9"/>
    <w:rPr>
      <w:rFonts w:ascii="Tahoma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281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9D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9D2"/>
    <w:rPr>
      <w:b/>
      <w:bCs/>
    </w:rPr>
  </w:style>
  <w:style w:type="paragraph" w:styleId="Header">
    <w:name w:val="header"/>
    <w:basedOn w:val="Normal"/>
    <w:link w:val="HeaderChar"/>
    <w:uiPriority w:val="99"/>
    <w:rsid w:val="006202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2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202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2DC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B2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B2FF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B2FF7"/>
    <w:rPr>
      <w:vertAlign w:val="superscript"/>
    </w:rPr>
  </w:style>
  <w:style w:type="paragraph" w:styleId="NormalWeb">
    <w:name w:val="Normal (Web)"/>
    <w:basedOn w:val="Normal"/>
    <w:uiPriority w:val="99"/>
    <w:rsid w:val="003C1EA6"/>
    <w:rPr>
      <w:rFonts w:eastAsia="Calibri"/>
    </w:rPr>
  </w:style>
  <w:style w:type="paragraph" w:styleId="EndnoteText">
    <w:name w:val="endnote text"/>
    <w:basedOn w:val="Normal"/>
    <w:link w:val="EndnoteTextChar1"/>
    <w:uiPriority w:val="99"/>
    <w:semiHidden/>
    <w:rsid w:val="004B323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39AE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B323D"/>
    <w:rPr>
      <w:rFonts w:ascii="Calibri" w:hAnsi="Calibri" w:cs="Calibri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rsid w:val="004B32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528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kuptsov</dc:creator>
  <cp:keywords/>
  <dc:description/>
  <cp:lastModifiedBy>User</cp:lastModifiedBy>
  <cp:revision>4</cp:revision>
  <cp:lastPrinted>2016-11-07T07:39:00Z</cp:lastPrinted>
  <dcterms:created xsi:type="dcterms:W3CDTF">2016-10-11T09:10:00Z</dcterms:created>
  <dcterms:modified xsi:type="dcterms:W3CDTF">2016-11-07T07:41:00Z</dcterms:modified>
</cp:coreProperties>
</file>